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F3354" w14:textId="0A8CB3BB" w:rsidR="00E87286" w:rsidRDefault="00E87286" w:rsidP="004F7288">
      <w:pPr>
        <w:pStyle w:val="Heading1"/>
        <w:spacing w:before="0"/>
        <w:jc w:val="center"/>
        <w:rPr>
          <w:rFonts w:ascii="Arial" w:hAnsi="Arial" w:cs="Arial"/>
          <w:sz w:val="22"/>
          <w:szCs w:val="22"/>
        </w:rPr>
      </w:pPr>
      <w:r>
        <w:rPr>
          <w:rFonts w:ascii="Arial" w:hAnsi="Arial" w:cs="Arial"/>
          <w:noProof/>
          <w:sz w:val="22"/>
          <w:szCs w:val="22"/>
          <w:lang w:eastAsia="en-US"/>
        </w:rPr>
        <w:drawing>
          <wp:inline distT="0" distB="0" distL="0" distR="0" wp14:anchorId="2514EE36" wp14:editId="58A7ED65">
            <wp:extent cx="1349228" cy="1349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c-lifting-v2.png"/>
                    <pic:cNvPicPr/>
                  </pic:nvPicPr>
                  <pic:blipFill>
                    <a:blip r:embed="rId9">
                      <a:extLst>
                        <a:ext uri="{28A0092B-C50C-407E-A947-70E740481C1C}">
                          <a14:useLocalDpi xmlns:a14="http://schemas.microsoft.com/office/drawing/2010/main" val="0"/>
                        </a:ext>
                      </a:extLst>
                    </a:blip>
                    <a:stretch>
                      <a:fillRect/>
                    </a:stretch>
                  </pic:blipFill>
                  <pic:spPr>
                    <a:xfrm>
                      <a:off x="0" y="0"/>
                      <a:ext cx="1349590" cy="1349590"/>
                    </a:xfrm>
                    <a:prstGeom prst="rect">
                      <a:avLst/>
                    </a:prstGeom>
                  </pic:spPr>
                </pic:pic>
              </a:graphicData>
            </a:graphic>
          </wp:inline>
        </w:drawing>
      </w:r>
      <w:r>
        <w:rPr>
          <w:rFonts w:ascii="Arial" w:hAnsi="Arial" w:cs="Arial"/>
          <w:noProof/>
          <w:sz w:val="22"/>
          <w:szCs w:val="22"/>
          <w:lang w:eastAsia="en-US"/>
        </w:rPr>
        <w:drawing>
          <wp:inline distT="0" distB="0" distL="0" distR="0" wp14:anchorId="52D7B3D2" wp14:editId="3A2BCCEC">
            <wp:extent cx="1570306" cy="157030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C_square_200.jpg"/>
                    <pic:cNvPicPr/>
                  </pic:nvPicPr>
                  <pic:blipFill>
                    <a:blip r:embed="rId10">
                      <a:extLst>
                        <a:ext uri="{28A0092B-C50C-407E-A947-70E740481C1C}">
                          <a14:useLocalDpi xmlns:a14="http://schemas.microsoft.com/office/drawing/2010/main" val="0"/>
                        </a:ext>
                      </a:extLst>
                    </a:blip>
                    <a:stretch>
                      <a:fillRect/>
                    </a:stretch>
                  </pic:blipFill>
                  <pic:spPr>
                    <a:xfrm>
                      <a:off x="0" y="0"/>
                      <a:ext cx="1572180" cy="1572180"/>
                    </a:xfrm>
                    <a:prstGeom prst="rect">
                      <a:avLst/>
                    </a:prstGeom>
                  </pic:spPr>
                </pic:pic>
              </a:graphicData>
            </a:graphic>
          </wp:inline>
        </w:drawing>
      </w:r>
    </w:p>
    <w:p w14:paraId="6C510297" w14:textId="77777777" w:rsidR="00E87286" w:rsidRDefault="00E87286" w:rsidP="004F7288">
      <w:pPr>
        <w:pStyle w:val="Heading1"/>
        <w:spacing w:before="0"/>
        <w:jc w:val="center"/>
        <w:rPr>
          <w:rFonts w:ascii="Arial" w:hAnsi="Arial" w:cs="Arial"/>
          <w:sz w:val="22"/>
          <w:szCs w:val="22"/>
        </w:rPr>
      </w:pPr>
    </w:p>
    <w:p w14:paraId="7ADD5C54" w14:textId="77777777" w:rsidR="00E87286" w:rsidRDefault="00E87286" w:rsidP="004F7288">
      <w:pPr>
        <w:pStyle w:val="Heading1"/>
        <w:spacing w:before="0"/>
        <w:jc w:val="center"/>
        <w:rPr>
          <w:rFonts w:ascii="Arial" w:hAnsi="Arial" w:cs="Arial"/>
          <w:sz w:val="22"/>
          <w:szCs w:val="22"/>
        </w:rPr>
      </w:pPr>
    </w:p>
    <w:p w14:paraId="2BB5C246" w14:textId="76EABBB0" w:rsidR="004F7288" w:rsidRPr="008E1C39" w:rsidRDefault="004F7288" w:rsidP="00E87286">
      <w:pPr>
        <w:pStyle w:val="Heading1"/>
        <w:pBdr>
          <w:top w:val="single" w:sz="4" w:space="1" w:color="auto"/>
          <w:left w:val="single" w:sz="4" w:space="4" w:color="auto"/>
          <w:bottom w:val="single" w:sz="4" w:space="1" w:color="auto"/>
          <w:right w:val="single" w:sz="4" w:space="4" w:color="auto"/>
        </w:pBdr>
        <w:spacing w:before="0"/>
        <w:jc w:val="center"/>
        <w:rPr>
          <w:rFonts w:ascii="Arial" w:hAnsi="Arial" w:cs="Arial"/>
          <w:sz w:val="22"/>
          <w:szCs w:val="22"/>
        </w:rPr>
      </w:pPr>
      <w:proofErr w:type="spellStart"/>
      <w:r w:rsidRPr="008E1C39">
        <w:rPr>
          <w:rFonts w:ascii="Arial" w:hAnsi="Arial" w:cs="Arial"/>
          <w:sz w:val="22"/>
          <w:szCs w:val="22"/>
        </w:rPr>
        <w:t>Roscoff</w:t>
      </w:r>
      <w:proofErr w:type="spellEnd"/>
      <w:r w:rsidRPr="008E1C39">
        <w:rPr>
          <w:rFonts w:ascii="Arial" w:hAnsi="Arial" w:cs="Arial"/>
          <w:sz w:val="22"/>
          <w:szCs w:val="22"/>
        </w:rPr>
        <w:t xml:space="preserve"> Culture Collection</w:t>
      </w:r>
    </w:p>
    <w:p w14:paraId="5CBCE65F" w14:textId="467BAF7B" w:rsidR="00A12FEC" w:rsidRPr="008E1C39" w:rsidRDefault="00A12FEC" w:rsidP="00E87286">
      <w:pPr>
        <w:pStyle w:val="Heading1"/>
        <w:pBdr>
          <w:top w:val="single" w:sz="4" w:space="1" w:color="auto"/>
          <w:left w:val="single" w:sz="4" w:space="4" w:color="auto"/>
          <w:bottom w:val="single" w:sz="4" w:space="1" w:color="auto"/>
          <w:right w:val="single" w:sz="4" w:space="4" w:color="auto"/>
        </w:pBdr>
        <w:spacing w:before="0" w:after="240"/>
        <w:jc w:val="center"/>
        <w:rPr>
          <w:rFonts w:ascii="Arial" w:hAnsi="Arial" w:cs="Arial"/>
          <w:sz w:val="22"/>
          <w:szCs w:val="22"/>
        </w:rPr>
      </w:pPr>
      <w:r w:rsidRPr="008E1C39">
        <w:rPr>
          <w:rFonts w:ascii="Arial" w:hAnsi="Arial" w:cs="Arial"/>
          <w:sz w:val="22"/>
          <w:szCs w:val="22"/>
        </w:rPr>
        <w:t xml:space="preserve">Strain </w:t>
      </w:r>
      <w:r w:rsidR="00606832">
        <w:rPr>
          <w:rFonts w:ascii="Arial" w:hAnsi="Arial" w:cs="Arial"/>
          <w:sz w:val="22"/>
          <w:szCs w:val="22"/>
        </w:rPr>
        <w:t>D</w:t>
      </w:r>
      <w:r w:rsidRPr="008E1C39">
        <w:rPr>
          <w:rFonts w:ascii="Arial" w:hAnsi="Arial" w:cs="Arial"/>
          <w:sz w:val="22"/>
          <w:szCs w:val="22"/>
        </w:rPr>
        <w:t xml:space="preserve">eposit </w:t>
      </w:r>
      <w:r w:rsidR="00606832">
        <w:rPr>
          <w:rFonts w:ascii="Arial" w:hAnsi="Arial" w:cs="Arial"/>
          <w:sz w:val="22"/>
          <w:szCs w:val="22"/>
        </w:rPr>
        <w:t>C</w:t>
      </w:r>
      <w:r w:rsidR="008E1C39" w:rsidRPr="008E1C39">
        <w:rPr>
          <w:rFonts w:ascii="Arial" w:hAnsi="Arial" w:cs="Arial"/>
          <w:sz w:val="22"/>
          <w:szCs w:val="22"/>
        </w:rPr>
        <w:t>ontract</w:t>
      </w:r>
      <w:r w:rsidR="00606832">
        <w:rPr>
          <w:rFonts w:ascii="Arial" w:hAnsi="Arial" w:cs="Arial"/>
          <w:sz w:val="22"/>
          <w:szCs w:val="22"/>
        </w:rPr>
        <w:t xml:space="preserve"> for Private Collections</w:t>
      </w:r>
    </w:p>
    <w:p w14:paraId="3547ED13" w14:textId="77777777"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 xml:space="preserve">Depositor's family name (in capitals): </w:t>
      </w:r>
    </w:p>
    <w:p w14:paraId="235EB052" w14:textId="77777777"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Depositor’s first name:</w:t>
      </w:r>
    </w:p>
    <w:p w14:paraId="029EF908" w14:textId="77777777"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Depositor’s position:</w:t>
      </w:r>
    </w:p>
    <w:p w14:paraId="27C46713" w14:textId="1207CC2B"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Depositor's institute</w:t>
      </w:r>
      <w:r w:rsidR="00606832">
        <w:rPr>
          <w:rFonts w:ascii="Arial" w:hAnsi="Arial" w:cs="Arial"/>
          <w:sz w:val="22"/>
          <w:szCs w:val="22"/>
        </w:rPr>
        <w:t>/company</w:t>
      </w:r>
      <w:r w:rsidRPr="008E1C39">
        <w:rPr>
          <w:rFonts w:ascii="Arial" w:hAnsi="Arial" w:cs="Arial"/>
          <w:sz w:val="22"/>
          <w:szCs w:val="22"/>
        </w:rPr>
        <w:t xml:space="preserve"> name:</w:t>
      </w:r>
    </w:p>
    <w:p w14:paraId="34B2FC1A" w14:textId="50303B54"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Depositor’s institute</w:t>
      </w:r>
      <w:r w:rsidR="00606832">
        <w:rPr>
          <w:rFonts w:ascii="Arial" w:hAnsi="Arial" w:cs="Arial"/>
          <w:sz w:val="22"/>
          <w:szCs w:val="22"/>
        </w:rPr>
        <w:t>/company</w:t>
      </w:r>
      <w:r w:rsidRPr="008E1C39">
        <w:rPr>
          <w:rFonts w:ascii="Arial" w:hAnsi="Arial" w:cs="Arial"/>
          <w:sz w:val="22"/>
          <w:szCs w:val="22"/>
        </w:rPr>
        <w:t xml:space="preserve"> </w:t>
      </w:r>
      <w:r w:rsidR="00090F30" w:rsidRPr="008E1C39">
        <w:rPr>
          <w:rFonts w:ascii="Arial" w:hAnsi="Arial" w:cs="Arial"/>
          <w:sz w:val="22"/>
          <w:szCs w:val="22"/>
        </w:rPr>
        <w:t xml:space="preserve">full </w:t>
      </w:r>
      <w:r w:rsidRPr="008E1C39">
        <w:rPr>
          <w:rFonts w:ascii="Arial" w:hAnsi="Arial" w:cs="Arial"/>
          <w:sz w:val="22"/>
          <w:szCs w:val="22"/>
        </w:rPr>
        <w:t xml:space="preserve">address: </w:t>
      </w:r>
    </w:p>
    <w:p w14:paraId="1DB6B2F0" w14:textId="5B957AD1" w:rsidR="00D95A3B" w:rsidRPr="008E1C39" w:rsidRDefault="00090F30" w:rsidP="00D95A3B">
      <w:pPr>
        <w:pStyle w:val="NormalWeb"/>
        <w:tabs>
          <w:tab w:val="left" w:pos="284"/>
          <w:tab w:val="left" w:pos="567"/>
        </w:tabs>
        <w:spacing w:before="0" w:beforeAutospacing="0" w:after="0" w:afterAutospacing="0"/>
        <w:rPr>
          <w:rFonts w:ascii="Arial" w:hAnsi="Arial" w:cs="Arial"/>
          <w:sz w:val="22"/>
          <w:szCs w:val="22"/>
        </w:rPr>
      </w:pPr>
      <w:proofErr w:type="gramStart"/>
      <w:r w:rsidRPr="008E1C39">
        <w:rPr>
          <w:rFonts w:ascii="Arial" w:hAnsi="Arial" w:cs="Arial"/>
          <w:sz w:val="22"/>
          <w:szCs w:val="22"/>
        </w:rPr>
        <w:t xml:space="preserve">Depositor’s </w:t>
      </w:r>
      <w:r w:rsidR="00D95A3B" w:rsidRPr="008E1C39">
        <w:rPr>
          <w:rFonts w:ascii="Arial" w:hAnsi="Arial" w:cs="Arial"/>
          <w:sz w:val="22"/>
          <w:szCs w:val="22"/>
        </w:rPr>
        <w:t>Tel.</w:t>
      </w:r>
      <w:proofErr w:type="gramEnd"/>
      <w:r w:rsidR="00D95A3B" w:rsidRPr="008E1C39">
        <w:rPr>
          <w:rFonts w:ascii="Arial" w:hAnsi="Arial" w:cs="Arial"/>
          <w:sz w:val="22"/>
          <w:szCs w:val="22"/>
        </w:rPr>
        <w:t>:</w:t>
      </w:r>
    </w:p>
    <w:p w14:paraId="04FB5AA9" w14:textId="523D376B" w:rsidR="00D95A3B" w:rsidRPr="008E1C39" w:rsidRDefault="00090F30"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 xml:space="preserve">Depositor’s </w:t>
      </w:r>
      <w:r w:rsidR="00D95A3B" w:rsidRPr="008E1C39">
        <w:rPr>
          <w:rFonts w:ascii="Arial" w:hAnsi="Arial" w:cs="Arial"/>
          <w:sz w:val="22"/>
          <w:szCs w:val="22"/>
        </w:rPr>
        <w:t xml:space="preserve">E-mail: </w:t>
      </w:r>
    </w:p>
    <w:p w14:paraId="1183DBB1" w14:textId="77777777" w:rsidR="00090F30" w:rsidRPr="008E1C39" w:rsidRDefault="00090F30" w:rsidP="00D95A3B">
      <w:pPr>
        <w:pStyle w:val="NormalWeb"/>
        <w:tabs>
          <w:tab w:val="left" w:pos="284"/>
          <w:tab w:val="left" w:pos="567"/>
        </w:tabs>
        <w:spacing w:before="0" w:beforeAutospacing="0" w:after="0" w:afterAutospacing="0"/>
        <w:rPr>
          <w:rFonts w:ascii="Arial" w:hAnsi="Arial" w:cs="Arial"/>
          <w:sz w:val="22"/>
          <w:szCs w:val="22"/>
        </w:rPr>
      </w:pPr>
    </w:p>
    <w:p w14:paraId="39D1C516" w14:textId="77777777" w:rsidR="00D95A3B" w:rsidRPr="008E1C39" w:rsidRDefault="00D95A3B" w:rsidP="00D95A3B">
      <w:pPr>
        <w:pStyle w:val="NormalWeb"/>
        <w:tabs>
          <w:tab w:val="left" w:pos="284"/>
          <w:tab w:val="left" w:pos="567"/>
        </w:tabs>
        <w:spacing w:before="0" w:beforeAutospacing="0" w:after="0" w:afterAutospacing="0"/>
        <w:rPr>
          <w:rFonts w:ascii="Arial" w:hAnsi="Arial" w:cs="Arial"/>
          <w:sz w:val="22"/>
          <w:szCs w:val="22"/>
        </w:rPr>
      </w:pPr>
      <w:r w:rsidRPr="008E1C39">
        <w:rPr>
          <w:rFonts w:ascii="Arial" w:hAnsi="Arial" w:cs="Arial"/>
          <w:sz w:val="22"/>
          <w:szCs w:val="22"/>
        </w:rPr>
        <w:t xml:space="preserve">Date: </w:t>
      </w:r>
    </w:p>
    <w:p w14:paraId="1131C325" w14:textId="77777777" w:rsidR="00D95A3B" w:rsidRPr="008E1C39" w:rsidRDefault="00D95A3B" w:rsidP="00D95A3B">
      <w:pPr>
        <w:pStyle w:val="NormalWeb"/>
        <w:tabs>
          <w:tab w:val="left" w:pos="284"/>
          <w:tab w:val="left" w:pos="567"/>
        </w:tabs>
        <w:spacing w:before="0" w:beforeAutospacing="0" w:after="0" w:afterAutospacing="0"/>
        <w:rPr>
          <w:rFonts w:ascii="Arial" w:hAnsi="Arial" w:cs="Arial"/>
          <w:b/>
          <w:bCs/>
          <w:sz w:val="22"/>
          <w:szCs w:val="22"/>
        </w:rPr>
      </w:pPr>
    </w:p>
    <w:p w14:paraId="3D182102" w14:textId="6560D7B6" w:rsidR="00D95A3B" w:rsidRPr="008E1C39" w:rsidRDefault="00D95A3B" w:rsidP="00D95A3B">
      <w:pPr>
        <w:pStyle w:val="NormalWeb"/>
        <w:tabs>
          <w:tab w:val="left" w:pos="284"/>
          <w:tab w:val="left" w:pos="567"/>
        </w:tabs>
        <w:spacing w:before="0" w:beforeAutospacing="0" w:after="0" w:afterAutospacing="0"/>
        <w:rPr>
          <w:rFonts w:ascii="Arial" w:hAnsi="Arial" w:cs="Arial"/>
          <w:b/>
          <w:bCs/>
          <w:sz w:val="22"/>
          <w:szCs w:val="22"/>
        </w:rPr>
      </w:pPr>
      <w:r w:rsidRPr="008E1C39">
        <w:rPr>
          <w:rFonts w:ascii="Arial" w:hAnsi="Arial" w:cs="Arial"/>
          <w:b/>
          <w:bCs/>
          <w:sz w:val="22"/>
          <w:szCs w:val="22"/>
        </w:rPr>
        <w:t>I hereby wish to deposit __</w:t>
      </w:r>
      <w:r w:rsidR="00090F30" w:rsidRPr="008E1C39">
        <w:rPr>
          <w:rFonts w:ascii="Arial" w:hAnsi="Arial" w:cs="Arial"/>
          <w:b/>
          <w:bCs/>
          <w:sz w:val="22"/>
          <w:szCs w:val="22"/>
        </w:rPr>
        <w:t xml:space="preserve"> </w:t>
      </w:r>
      <w:r w:rsidR="00090F30" w:rsidRPr="008E1C39">
        <w:rPr>
          <w:rFonts w:ascii="Arial" w:hAnsi="Arial" w:cs="Arial"/>
          <w:bCs/>
          <w:sz w:val="22"/>
          <w:szCs w:val="22"/>
        </w:rPr>
        <w:t>(specify number)</w:t>
      </w:r>
      <w:r w:rsidRPr="008E1C39">
        <w:rPr>
          <w:rFonts w:ascii="Arial" w:hAnsi="Arial" w:cs="Arial"/>
          <w:b/>
          <w:bCs/>
          <w:sz w:val="22"/>
          <w:szCs w:val="22"/>
        </w:rPr>
        <w:t xml:space="preserve"> culture strains in the </w:t>
      </w:r>
      <w:proofErr w:type="spellStart"/>
      <w:r w:rsidRPr="008E1C39">
        <w:rPr>
          <w:rFonts w:ascii="Arial" w:hAnsi="Arial" w:cs="Arial"/>
          <w:b/>
          <w:bCs/>
          <w:sz w:val="22"/>
          <w:szCs w:val="22"/>
        </w:rPr>
        <w:t>Roscoff</w:t>
      </w:r>
      <w:proofErr w:type="spellEnd"/>
      <w:r w:rsidRPr="008E1C39">
        <w:rPr>
          <w:rFonts w:ascii="Arial" w:hAnsi="Arial" w:cs="Arial"/>
          <w:b/>
          <w:bCs/>
          <w:sz w:val="22"/>
          <w:szCs w:val="22"/>
        </w:rPr>
        <w:t xml:space="preserve"> Culture Collection</w:t>
      </w:r>
      <w:r w:rsidR="00606832">
        <w:rPr>
          <w:rFonts w:ascii="Arial" w:hAnsi="Arial" w:cs="Arial"/>
          <w:b/>
          <w:bCs/>
          <w:sz w:val="22"/>
          <w:szCs w:val="22"/>
        </w:rPr>
        <w:t xml:space="preserve"> as a Private Collection</w:t>
      </w:r>
      <w:r w:rsidRPr="008E1C39">
        <w:rPr>
          <w:rFonts w:ascii="Arial" w:hAnsi="Arial" w:cs="Arial"/>
          <w:b/>
          <w:bCs/>
          <w:sz w:val="22"/>
          <w:szCs w:val="22"/>
        </w:rPr>
        <w:t xml:space="preserve">.  </w:t>
      </w:r>
    </w:p>
    <w:p w14:paraId="28C55483" w14:textId="77777777" w:rsidR="00D95A3B" w:rsidRPr="008E1C39" w:rsidRDefault="00D95A3B" w:rsidP="00D673DE">
      <w:pPr>
        <w:tabs>
          <w:tab w:val="left" w:pos="284"/>
          <w:tab w:val="left" w:pos="425"/>
          <w:tab w:val="left" w:pos="567"/>
          <w:tab w:val="num" w:pos="1260"/>
        </w:tabs>
        <w:rPr>
          <w:rFonts w:ascii="Arial" w:hAnsi="Arial" w:cs="Arial"/>
          <w:sz w:val="22"/>
          <w:szCs w:val="22"/>
        </w:rPr>
      </w:pPr>
    </w:p>
    <w:p w14:paraId="0A1EC33A" w14:textId="4F30E216" w:rsidR="00D673DE" w:rsidRPr="0027562C" w:rsidRDefault="0027562C" w:rsidP="00D673DE">
      <w:pPr>
        <w:tabs>
          <w:tab w:val="left" w:pos="284"/>
          <w:tab w:val="left" w:pos="425"/>
          <w:tab w:val="left" w:pos="567"/>
          <w:tab w:val="num" w:pos="1260"/>
        </w:tabs>
        <w:rPr>
          <w:rFonts w:ascii="Arial" w:hAnsi="Arial" w:cs="Arial"/>
          <w:b/>
          <w:sz w:val="22"/>
          <w:szCs w:val="22"/>
        </w:rPr>
      </w:pPr>
      <w:r w:rsidRPr="0027562C">
        <w:rPr>
          <w:rFonts w:ascii="Arial" w:hAnsi="Arial" w:cs="Arial"/>
          <w:b/>
          <w:sz w:val="22"/>
          <w:szCs w:val="22"/>
        </w:rPr>
        <w:t xml:space="preserve">Conditions for strain </w:t>
      </w:r>
      <w:proofErr w:type="gramStart"/>
      <w:r w:rsidRPr="0027562C">
        <w:rPr>
          <w:rFonts w:ascii="Arial" w:hAnsi="Arial" w:cs="Arial"/>
          <w:b/>
          <w:sz w:val="22"/>
          <w:szCs w:val="22"/>
        </w:rPr>
        <w:t>deposit</w:t>
      </w:r>
      <w:r w:rsidR="00D673DE" w:rsidRPr="0027562C">
        <w:rPr>
          <w:rFonts w:ascii="Arial" w:hAnsi="Arial" w:cs="Arial"/>
          <w:b/>
          <w:sz w:val="22"/>
          <w:szCs w:val="22"/>
        </w:rPr>
        <w:t xml:space="preserve"> :</w:t>
      </w:r>
      <w:proofErr w:type="gramEnd"/>
    </w:p>
    <w:p w14:paraId="4594123C" w14:textId="77777777" w:rsidR="00D673DE" w:rsidRPr="008E1C39" w:rsidRDefault="00D673DE" w:rsidP="00D673DE">
      <w:pPr>
        <w:tabs>
          <w:tab w:val="left" w:pos="284"/>
          <w:tab w:val="left" w:pos="425"/>
          <w:tab w:val="left" w:pos="567"/>
          <w:tab w:val="num" w:pos="1260"/>
        </w:tabs>
        <w:rPr>
          <w:rFonts w:ascii="Arial" w:hAnsi="Arial" w:cs="Arial"/>
          <w:sz w:val="22"/>
          <w:szCs w:val="22"/>
        </w:rPr>
      </w:pPr>
    </w:p>
    <w:p w14:paraId="5FD7B326" w14:textId="42A7AFFA" w:rsidR="00606832" w:rsidRPr="00606832" w:rsidRDefault="00606832" w:rsidP="00606832">
      <w:pPr>
        <w:autoSpaceDE w:val="0"/>
        <w:autoSpaceDN w:val="0"/>
        <w:adjustRightInd w:val="0"/>
        <w:spacing w:after="120"/>
        <w:rPr>
          <w:rFonts w:ascii="Arial" w:hAnsi="Arial" w:cs="Arial"/>
          <w:color w:val="000000"/>
          <w:sz w:val="22"/>
          <w:szCs w:val="22"/>
        </w:rPr>
      </w:pPr>
      <w:r w:rsidRPr="00606832">
        <w:rPr>
          <w:rFonts w:ascii="Arial" w:hAnsi="Arial"/>
          <w:sz w:val="22"/>
          <w:szCs w:val="22"/>
        </w:rPr>
        <w:t xml:space="preserve">The RCC can maintain private collections of algae and bacteria for off-site </w:t>
      </w:r>
      <w:proofErr w:type="gramStart"/>
      <w:r w:rsidRPr="00606832">
        <w:rPr>
          <w:rFonts w:ascii="Arial" w:hAnsi="Arial"/>
          <w:sz w:val="22"/>
          <w:szCs w:val="22"/>
        </w:rPr>
        <w:t>back-up</w:t>
      </w:r>
      <w:proofErr w:type="gramEnd"/>
      <w:r w:rsidRPr="00606832">
        <w:rPr>
          <w:rFonts w:ascii="Arial" w:hAnsi="Arial"/>
          <w:sz w:val="22"/>
          <w:szCs w:val="22"/>
        </w:rPr>
        <w:t xml:space="preserve"> of the valuable culture strains of users. Strains are kept in active culture in liquid medium or cryopreserved (when possible), depending on the preference of the </w:t>
      </w:r>
      <w:r w:rsidR="00D26A04">
        <w:rPr>
          <w:rFonts w:ascii="Arial" w:hAnsi="Arial"/>
          <w:sz w:val="22"/>
          <w:szCs w:val="22"/>
        </w:rPr>
        <w:t>D</w:t>
      </w:r>
      <w:r w:rsidRPr="00606832">
        <w:rPr>
          <w:rFonts w:ascii="Arial" w:hAnsi="Arial"/>
          <w:sz w:val="22"/>
          <w:szCs w:val="22"/>
        </w:rPr>
        <w:t>epositor. The following conditions apply to deposit of strains for private collections:</w:t>
      </w:r>
    </w:p>
    <w:p w14:paraId="7100957D" w14:textId="124B51B4" w:rsidR="00606832" w:rsidRPr="00606832" w:rsidRDefault="00606832" w:rsidP="00606832">
      <w:pPr>
        <w:pStyle w:val="ListParagraph"/>
        <w:numPr>
          <w:ilvl w:val="0"/>
          <w:numId w:val="3"/>
        </w:numPr>
        <w:tabs>
          <w:tab w:val="left" w:pos="284"/>
          <w:tab w:val="left" w:pos="425"/>
          <w:tab w:val="left" w:pos="567"/>
        </w:tabs>
        <w:ind w:left="426" w:hanging="426"/>
        <w:rPr>
          <w:rFonts w:ascii="Arial" w:hAnsi="Arial" w:cs="Arial"/>
          <w:sz w:val="22"/>
          <w:szCs w:val="22"/>
        </w:rPr>
      </w:pPr>
      <w:r w:rsidRPr="00606832">
        <w:rPr>
          <w:rFonts w:ascii="Arial" w:hAnsi="Arial" w:cs="Arial"/>
          <w:sz w:val="22"/>
          <w:szCs w:val="22"/>
        </w:rPr>
        <w:t xml:space="preserve"> </w:t>
      </w:r>
      <w:r w:rsidRPr="00606832">
        <w:rPr>
          <w:rFonts w:ascii="Arial" w:hAnsi="Arial" w:cs="Arial"/>
          <w:sz w:val="22"/>
          <w:szCs w:val="22"/>
        </w:rPr>
        <w:tab/>
        <w:t xml:space="preserve">This agreement does not involve any transfer of intellectual property </w:t>
      </w:r>
      <w:r w:rsidR="00D26A04">
        <w:rPr>
          <w:rFonts w:ascii="Arial" w:hAnsi="Arial" w:cs="Arial"/>
          <w:sz w:val="22"/>
          <w:szCs w:val="22"/>
        </w:rPr>
        <w:t xml:space="preserve">from the Depositor </w:t>
      </w:r>
      <w:r w:rsidRPr="00606832">
        <w:rPr>
          <w:rFonts w:ascii="Arial" w:hAnsi="Arial" w:cs="Arial"/>
          <w:sz w:val="22"/>
          <w:szCs w:val="22"/>
        </w:rPr>
        <w:t xml:space="preserve">to the RCC. </w:t>
      </w:r>
    </w:p>
    <w:p w14:paraId="3E73D0B3" w14:textId="2659A561" w:rsidR="00606832" w:rsidRP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 xml:space="preserve">Private Collections will not be displayed on the RCC website and will not be made available to any third party, unless specified in writing by the </w:t>
      </w:r>
      <w:r w:rsidR="00D26A04">
        <w:rPr>
          <w:rFonts w:ascii="Arial" w:hAnsi="Arial" w:cs="Arial"/>
          <w:color w:val="000000"/>
          <w:sz w:val="22"/>
          <w:szCs w:val="22"/>
        </w:rPr>
        <w:t>D</w:t>
      </w:r>
      <w:r w:rsidRPr="00606832">
        <w:rPr>
          <w:rFonts w:ascii="Arial" w:hAnsi="Arial" w:cs="Arial"/>
          <w:color w:val="000000"/>
          <w:sz w:val="22"/>
          <w:szCs w:val="22"/>
        </w:rPr>
        <w:t xml:space="preserve">epositor. </w:t>
      </w:r>
    </w:p>
    <w:p w14:paraId="7C1A3944" w14:textId="6950274D" w:rsidR="00606832" w:rsidRP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 xml:space="preserve">The deposited strain(s) will be handled with the utmost care according to prevailing methods. However, as the deposit concerns living biological materials, the RCC cannot be held responsible in case of accidental loss of the strain or for any temporary or permanent changes of properties that might occur during perpetual culturing or cryopreservation. The RCC will immediately inform the </w:t>
      </w:r>
      <w:r w:rsidR="00D26A04">
        <w:rPr>
          <w:rFonts w:ascii="Arial" w:hAnsi="Arial" w:cs="Arial"/>
          <w:color w:val="000000"/>
          <w:sz w:val="22"/>
          <w:szCs w:val="22"/>
        </w:rPr>
        <w:t>D</w:t>
      </w:r>
      <w:r w:rsidRPr="00606832">
        <w:rPr>
          <w:rFonts w:ascii="Arial" w:hAnsi="Arial" w:cs="Arial"/>
          <w:color w:val="000000"/>
          <w:sz w:val="22"/>
          <w:szCs w:val="22"/>
        </w:rPr>
        <w:t>epositor of loss of</w:t>
      </w:r>
      <w:r w:rsidR="00D26A04">
        <w:rPr>
          <w:rFonts w:ascii="Arial" w:hAnsi="Arial" w:cs="Arial"/>
          <w:color w:val="000000"/>
          <w:sz w:val="22"/>
          <w:szCs w:val="22"/>
        </w:rPr>
        <w:t>,</w:t>
      </w:r>
      <w:r w:rsidRPr="00606832">
        <w:rPr>
          <w:rFonts w:ascii="Arial" w:hAnsi="Arial" w:cs="Arial"/>
          <w:color w:val="000000"/>
          <w:sz w:val="22"/>
          <w:szCs w:val="22"/>
        </w:rPr>
        <w:t xml:space="preserve"> or any observed modification of</w:t>
      </w:r>
      <w:r w:rsidR="00D26A04">
        <w:rPr>
          <w:rFonts w:ascii="Arial" w:hAnsi="Arial" w:cs="Arial"/>
          <w:color w:val="000000"/>
          <w:sz w:val="22"/>
          <w:szCs w:val="22"/>
        </w:rPr>
        <w:t>,</w:t>
      </w:r>
      <w:r w:rsidRPr="00606832">
        <w:rPr>
          <w:rFonts w:ascii="Arial" w:hAnsi="Arial" w:cs="Arial"/>
          <w:color w:val="000000"/>
          <w:sz w:val="22"/>
          <w:szCs w:val="22"/>
        </w:rPr>
        <w:t xml:space="preserve"> the strain.</w:t>
      </w:r>
    </w:p>
    <w:p w14:paraId="1513E888" w14:textId="2D33642B" w:rsid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 xml:space="preserve">The </w:t>
      </w:r>
      <w:r w:rsidR="00D26A04">
        <w:rPr>
          <w:rFonts w:ascii="Arial" w:hAnsi="Arial" w:cs="Arial"/>
          <w:color w:val="000000"/>
          <w:sz w:val="22"/>
          <w:szCs w:val="22"/>
        </w:rPr>
        <w:t>D</w:t>
      </w:r>
      <w:r w:rsidRPr="00606832">
        <w:rPr>
          <w:rFonts w:ascii="Arial" w:hAnsi="Arial" w:cs="Arial"/>
          <w:color w:val="000000"/>
          <w:sz w:val="22"/>
          <w:szCs w:val="22"/>
        </w:rPr>
        <w:t xml:space="preserve">epositor is responsible for initial shipment of the strain(s) to the RCC. Prior to shipping, the </w:t>
      </w:r>
      <w:r w:rsidR="00D26A04">
        <w:rPr>
          <w:rFonts w:ascii="Arial" w:hAnsi="Arial" w:cs="Arial"/>
          <w:color w:val="000000"/>
          <w:sz w:val="22"/>
          <w:szCs w:val="22"/>
        </w:rPr>
        <w:t>D</w:t>
      </w:r>
      <w:r w:rsidRPr="00606832">
        <w:rPr>
          <w:rFonts w:ascii="Arial" w:hAnsi="Arial" w:cs="Arial"/>
          <w:color w:val="000000"/>
          <w:sz w:val="22"/>
          <w:szCs w:val="22"/>
        </w:rPr>
        <w:t xml:space="preserve">epositor must fill in the RCC </w:t>
      </w:r>
      <w:r w:rsidR="00D26A04">
        <w:rPr>
          <w:rFonts w:ascii="Arial" w:hAnsi="Arial" w:cs="Arial"/>
          <w:color w:val="000000"/>
          <w:sz w:val="22"/>
          <w:szCs w:val="22"/>
        </w:rPr>
        <w:t>Excel Deposit worksheet</w:t>
      </w:r>
      <w:r w:rsidRPr="00606832">
        <w:rPr>
          <w:rFonts w:ascii="Arial" w:hAnsi="Arial" w:cs="Arial"/>
          <w:color w:val="000000"/>
          <w:sz w:val="22"/>
          <w:szCs w:val="22"/>
        </w:rPr>
        <w:t xml:space="preserve"> to inform the RCC of the assumed identity of the organism(s) and culture conditions. When received, the strain(s) is/are checked for obvious contamination and the description provided by the depositor is confirmed. The RCC reserves the right to refuse any deposit during this verification phase for any reason.</w:t>
      </w:r>
      <w:r w:rsidR="00D26A04">
        <w:rPr>
          <w:rFonts w:ascii="Arial" w:hAnsi="Arial" w:cs="Arial"/>
          <w:color w:val="000000"/>
          <w:sz w:val="22"/>
          <w:szCs w:val="22"/>
        </w:rPr>
        <w:t xml:space="preserve"> Strains accepted for Private Collections will be given an RCC code</w:t>
      </w:r>
      <w:r w:rsidR="000618A5">
        <w:rPr>
          <w:rFonts w:ascii="Arial" w:hAnsi="Arial" w:cs="Arial"/>
          <w:color w:val="000000"/>
          <w:sz w:val="22"/>
          <w:szCs w:val="22"/>
        </w:rPr>
        <w:t xml:space="preserve"> for internal management purposes.</w:t>
      </w:r>
    </w:p>
    <w:p w14:paraId="68A912C6" w14:textId="77777777" w:rsidR="000618A5" w:rsidRDefault="00606832" w:rsidP="000618A5">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Depositors will be billed upon written acceptance of their Private Collection.  </w:t>
      </w:r>
      <w:r w:rsidR="000618A5" w:rsidRPr="000618A5">
        <w:rPr>
          <w:rFonts w:ascii="Arial" w:hAnsi="Arial" w:cs="Arial"/>
          <w:color w:val="000000"/>
          <w:sz w:val="22"/>
          <w:szCs w:val="22"/>
        </w:rPr>
        <w:t xml:space="preserve"> </w:t>
      </w:r>
    </w:p>
    <w:p w14:paraId="37CC6294" w14:textId="3070E7AF" w:rsidR="00606832" w:rsidRPr="000618A5" w:rsidRDefault="000618A5" w:rsidP="000618A5">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Pr>
          <w:rFonts w:ascii="Arial" w:hAnsi="Arial" w:cs="Arial"/>
          <w:color w:val="000000"/>
          <w:sz w:val="22"/>
          <w:szCs w:val="22"/>
        </w:rPr>
        <w:t xml:space="preserve">The minimum term for a </w:t>
      </w:r>
      <w:r w:rsidRPr="00606832">
        <w:rPr>
          <w:rFonts w:ascii="Arial" w:hAnsi="Arial" w:cs="Arial"/>
          <w:color w:val="000000"/>
          <w:sz w:val="22"/>
          <w:szCs w:val="22"/>
        </w:rPr>
        <w:t>Private Collection storage agreement</w:t>
      </w:r>
      <w:r>
        <w:rPr>
          <w:rFonts w:ascii="Arial" w:hAnsi="Arial" w:cs="Arial"/>
          <w:color w:val="000000"/>
          <w:sz w:val="22"/>
          <w:szCs w:val="22"/>
        </w:rPr>
        <w:t xml:space="preserve"> is one year. The minimum term for any subsequent extension</w:t>
      </w:r>
      <w:r w:rsidRPr="000618A5">
        <w:rPr>
          <w:rFonts w:ascii="Arial" w:hAnsi="Arial" w:cs="Arial"/>
          <w:color w:val="000000"/>
          <w:sz w:val="22"/>
          <w:szCs w:val="22"/>
        </w:rPr>
        <w:t xml:space="preserve"> </w:t>
      </w:r>
      <w:r>
        <w:rPr>
          <w:rFonts w:ascii="Arial" w:hAnsi="Arial" w:cs="Arial"/>
          <w:color w:val="000000"/>
          <w:sz w:val="22"/>
          <w:szCs w:val="22"/>
        </w:rPr>
        <w:t xml:space="preserve">a </w:t>
      </w:r>
      <w:r w:rsidRPr="00606832">
        <w:rPr>
          <w:rFonts w:ascii="Arial" w:hAnsi="Arial" w:cs="Arial"/>
          <w:color w:val="000000"/>
          <w:sz w:val="22"/>
          <w:szCs w:val="22"/>
        </w:rPr>
        <w:t>Private Collection storage agreement</w:t>
      </w:r>
      <w:r>
        <w:rPr>
          <w:rFonts w:ascii="Arial" w:hAnsi="Arial" w:cs="Arial"/>
          <w:color w:val="000000"/>
          <w:sz w:val="22"/>
          <w:szCs w:val="22"/>
        </w:rPr>
        <w:t xml:space="preserve"> is one year.</w:t>
      </w:r>
      <w:bookmarkStart w:id="0" w:name="_GoBack"/>
      <w:bookmarkEnd w:id="0"/>
    </w:p>
    <w:p w14:paraId="36EE91F2" w14:textId="3F9355B2" w:rsidR="00606832" w:rsidRP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lastRenderedPageBreak/>
        <w:t xml:space="preserve">The RCC will provide strain(s) back to the </w:t>
      </w:r>
      <w:r w:rsidR="00D26A04">
        <w:rPr>
          <w:rFonts w:ascii="Arial" w:hAnsi="Arial" w:cs="Arial"/>
          <w:color w:val="000000"/>
          <w:sz w:val="22"/>
          <w:szCs w:val="22"/>
        </w:rPr>
        <w:t>D</w:t>
      </w:r>
      <w:r w:rsidRPr="00606832">
        <w:rPr>
          <w:rFonts w:ascii="Arial" w:hAnsi="Arial" w:cs="Arial"/>
          <w:color w:val="000000"/>
          <w:sz w:val="22"/>
          <w:szCs w:val="22"/>
        </w:rPr>
        <w:t xml:space="preserve">epositor </w:t>
      </w:r>
      <w:r w:rsidR="00D26A04">
        <w:rPr>
          <w:rFonts w:ascii="Arial" w:hAnsi="Arial" w:cs="Arial"/>
          <w:color w:val="000000"/>
          <w:sz w:val="22"/>
          <w:szCs w:val="22"/>
        </w:rPr>
        <w:t xml:space="preserve">(or a third party specified by the Depositor) </w:t>
      </w:r>
      <w:r w:rsidRPr="00606832">
        <w:rPr>
          <w:rFonts w:ascii="Arial" w:hAnsi="Arial" w:cs="Arial"/>
          <w:color w:val="000000"/>
          <w:sz w:val="22"/>
          <w:szCs w:val="22"/>
        </w:rPr>
        <w:t xml:space="preserve">free of charge once per year (depositor is also responsible for the shipping fee). </w:t>
      </w:r>
      <w:r w:rsidRPr="00606832">
        <w:rPr>
          <w:rFonts w:ascii="Arial" w:hAnsi="Arial"/>
          <w:sz w:val="22"/>
          <w:szCs w:val="22"/>
        </w:rPr>
        <w:t>Additional orders within the year will be billed at the standard RCC starter culture rate (see website for prices).</w:t>
      </w:r>
      <w:r w:rsidRPr="00606832">
        <w:rPr>
          <w:rFonts w:ascii="Arial" w:hAnsi="Arial" w:cs="Arial"/>
          <w:color w:val="000000"/>
          <w:sz w:val="22"/>
          <w:szCs w:val="22"/>
        </w:rPr>
        <w:t xml:space="preserve"> </w:t>
      </w:r>
    </w:p>
    <w:p w14:paraId="7961C402" w14:textId="77777777" w:rsidR="00606832" w:rsidRP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 xml:space="preserve">The depositor can terminate a Private Collection storage agreement at anytime by informing the RCC in writing, </w:t>
      </w:r>
      <w:r w:rsidRPr="00606832">
        <w:rPr>
          <w:rFonts w:ascii="Arial" w:hAnsi="Arial" w:cs="Arial"/>
          <w:iCs/>
          <w:color w:val="000000"/>
          <w:sz w:val="22"/>
          <w:szCs w:val="22"/>
        </w:rPr>
        <w:t>however</w:t>
      </w:r>
      <w:r w:rsidRPr="00606832">
        <w:rPr>
          <w:rFonts w:ascii="Arial" w:hAnsi="Arial" w:cs="Arial"/>
          <w:color w:val="000000"/>
          <w:sz w:val="22"/>
          <w:szCs w:val="22"/>
        </w:rPr>
        <w:t xml:space="preserve"> no refund can be provided for any agreed storage period in progress. </w:t>
      </w:r>
    </w:p>
    <w:p w14:paraId="36A96B6D" w14:textId="77777777" w:rsidR="00606832" w:rsidRPr="00606832" w:rsidRDefault="00606832" w:rsidP="00606832">
      <w:pPr>
        <w:pStyle w:val="ListParagraph"/>
        <w:numPr>
          <w:ilvl w:val="0"/>
          <w:numId w:val="3"/>
        </w:numPr>
        <w:autoSpaceDE w:val="0"/>
        <w:autoSpaceDN w:val="0"/>
        <w:adjustRightInd w:val="0"/>
        <w:spacing w:after="120"/>
        <w:ind w:left="426" w:hanging="426"/>
        <w:jc w:val="left"/>
        <w:rPr>
          <w:rFonts w:ascii="Arial" w:hAnsi="Arial" w:cs="Arial"/>
          <w:color w:val="000000"/>
          <w:sz w:val="22"/>
          <w:szCs w:val="22"/>
        </w:rPr>
      </w:pPr>
      <w:r w:rsidRPr="00606832">
        <w:rPr>
          <w:rFonts w:ascii="Arial" w:hAnsi="Arial" w:cs="Arial"/>
          <w:color w:val="000000"/>
          <w:sz w:val="22"/>
          <w:szCs w:val="22"/>
        </w:rPr>
        <w:t>At the end of the agreed-to storage period, the RCC will send a notice to the depositor specifying that they have thirty (30) days to inform the RCC that they plan to: (</w:t>
      </w:r>
      <w:proofErr w:type="spellStart"/>
      <w:r w:rsidRPr="00606832">
        <w:rPr>
          <w:rFonts w:ascii="Arial" w:hAnsi="Arial" w:cs="Arial"/>
          <w:color w:val="000000"/>
          <w:sz w:val="22"/>
          <w:szCs w:val="22"/>
        </w:rPr>
        <w:t>i</w:t>
      </w:r>
      <w:proofErr w:type="spellEnd"/>
      <w:r w:rsidRPr="00606832">
        <w:rPr>
          <w:rFonts w:ascii="Arial" w:hAnsi="Arial" w:cs="Arial"/>
          <w:color w:val="000000"/>
          <w:sz w:val="22"/>
          <w:szCs w:val="22"/>
        </w:rPr>
        <w:t xml:space="preserve">) extend their Private Collection storage agreement, or (ii) definitively terminate their Private Collection storage agreement in which case the RCC will proceed to destruction of their stored Private Collection. If, after reasonable effort by the RCC to contact the depositor during the thirty-day notice period, no reply is received, then the stored Private Collection will be at the sole disposition of the RCC and may be destroyed. </w:t>
      </w:r>
    </w:p>
    <w:p w14:paraId="59B4CC69" w14:textId="77777777" w:rsidR="00A12FEC" w:rsidRPr="008E1C39" w:rsidRDefault="00A12FEC" w:rsidP="00A12FEC">
      <w:pPr>
        <w:tabs>
          <w:tab w:val="left" w:pos="284"/>
          <w:tab w:val="left" w:pos="567"/>
        </w:tabs>
        <w:rPr>
          <w:rFonts w:ascii="Arial" w:hAnsi="Arial" w:cs="Arial"/>
          <w:sz w:val="22"/>
          <w:szCs w:val="22"/>
        </w:rPr>
      </w:pPr>
    </w:p>
    <w:p w14:paraId="0812B788" w14:textId="35759473" w:rsidR="00A12FEC" w:rsidRPr="008E1C39" w:rsidRDefault="00A12FEC" w:rsidP="00A12FEC">
      <w:pPr>
        <w:tabs>
          <w:tab w:val="left" w:pos="284"/>
          <w:tab w:val="left" w:pos="567"/>
        </w:tabs>
        <w:rPr>
          <w:rFonts w:ascii="Arial" w:hAnsi="Arial" w:cs="Arial"/>
          <w:sz w:val="22"/>
          <w:szCs w:val="22"/>
        </w:rPr>
      </w:pPr>
      <w:r w:rsidRPr="008E1C39">
        <w:rPr>
          <w:rFonts w:ascii="Arial" w:hAnsi="Arial" w:cs="Arial"/>
          <w:sz w:val="22"/>
          <w:szCs w:val="22"/>
        </w:rPr>
        <w:t xml:space="preserve">The RCC (the Collection) and the depositor make two copies of the agreement; the Collection and the depositor each hold </w:t>
      </w:r>
      <w:r w:rsidR="004D6D1C" w:rsidRPr="008E1C39">
        <w:rPr>
          <w:rFonts w:ascii="Arial" w:hAnsi="Arial" w:cs="Arial"/>
          <w:sz w:val="22"/>
          <w:szCs w:val="22"/>
        </w:rPr>
        <w:t>a copy signed by both parties</w:t>
      </w:r>
      <w:r w:rsidRPr="008E1C39">
        <w:rPr>
          <w:rFonts w:ascii="Arial" w:hAnsi="Arial" w:cs="Arial"/>
          <w:sz w:val="22"/>
          <w:szCs w:val="22"/>
        </w:rPr>
        <w:t>.</w:t>
      </w:r>
    </w:p>
    <w:p w14:paraId="511798A6" w14:textId="77777777" w:rsidR="00A12FEC" w:rsidRPr="008E1C39" w:rsidRDefault="00A12FEC" w:rsidP="00A12FEC">
      <w:pPr>
        <w:tabs>
          <w:tab w:val="left" w:pos="284"/>
          <w:tab w:val="left" w:pos="567"/>
        </w:tabs>
        <w:rPr>
          <w:rFonts w:ascii="Arial" w:hAnsi="Arial" w:cs="Arial"/>
          <w:sz w:val="22"/>
          <w:szCs w:val="22"/>
        </w:rPr>
      </w:pPr>
    </w:p>
    <w:p w14:paraId="1147F3A5" w14:textId="77777777" w:rsidR="00A12FEC" w:rsidRPr="008E1C39" w:rsidRDefault="00A12FEC" w:rsidP="00A12FEC">
      <w:pPr>
        <w:tabs>
          <w:tab w:val="left" w:pos="284"/>
          <w:tab w:val="left" w:pos="567"/>
        </w:tabs>
        <w:rPr>
          <w:rFonts w:ascii="Arial" w:hAnsi="Arial" w:cs="Arial"/>
          <w:b/>
          <w:bCs/>
          <w:sz w:val="22"/>
          <w:szCs w:val="22"/>
        </w:rPr>
      </w:pPr>
      <w:r w:rsidRPr="008E1C39">
        <w:rPr>
          <w:rFonts w:ascii="Arial" w:hAnsi="Arial" w:cs="Arial"/>
          <w:sz w:val="22"/>
          <w:szCs w:val="22"/>
        </w:rPr>
        <w:t>We, the RCC (the Collection) and the depositor, accept the above conditions in order to transfer the strain(s).</w:t>
      </w:r>
    </w:p>
    <w:p w14:paraId="105AC488" w14:textId="77777777" w:rsidR="00A12FEC" w:rsidRPr="008E1C39" w:rsidRDefault="00A12FEC" w:rsidP="00A12FEC">
      <w:pPr>
        <w:pStyle w:val="Footer"/>
        <w:tabs>
          <w:tab w:val="clear" w:pos="4253"/>
          <w:tab w:val="clear" w:pos="8505"/>
        </w:tabs>
        <w:autoSpaceDE/>
        <w:autoSpaceDN/>
        <w:adjustRightInd/>
        <w:spacing w:line="240" w:lineRule="auto"/>
        <w:rPr>
          <w:rFonts w:ascii="Arial" w:eastAsia="MS Mincho" w:hAnsi="Arial" w:cs="Arial"/>
          <w:b/>
          <w:bCs/>
          <w:kern w:val="2"/>
          <w:sz w:val="22"/>
          <w:szCs w:val="22"/>
        </w:rPr>
      </w:pPr>
    </w:p>
    <w:p w14:paraId="053242BE" w14:textId="77777777" w:rsidR="00A12FEC" w:rsidRDefault="00A12FEC" w:rsidP="00A12FEC">
      <w:pPr>
        <w:rPr>
          <w:rFonts w:ascii="Arial" w:hAnsi="Arial" w:cs="Arial"/>
          <w:sz w:val="22"/>
          <w:szCs w:val="22"/>
        </w:rPr>
      </w:pPr>
    </w:p>
    <w:p w14:paraId="6CF9A493" w14:textId="0695767D" w:rsidR="00EC4AA6" w:rsidRPr="00EC4AA6" w:rsidRDefault="00EC4AA6" w:rsidP="00A12FEC">
      <w:pPr>
        <w:rPr>
          <w:rFonts w:ascii="Arial" w:hAnsi="Arial" w:cs="Arial"/>
          <w:sz w:val="22"/>
          <w:szCs w:val="22"/>
          <w:u w:val="single"/>
        </w:rPr>
      </w:pPr>
      <w:r w:rsidRPr="00EC4AA6">
        <w:rPr>
          <w:rFonts w:ascii="Arial" w:hAnsi="Arial" w:cs="Arial"/>
          <w:sz w:val="22"/>
          <w:szCs w:val="22"/>
          <w:u w:val="single"/>
        </w:rPr>
        <w:t>Depositor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For the Collection</w:t>
      </w:r>
    </w:p>
    <w:p w14:paraId="402B9550" w14:textId="77777777" w:rsidR="00EC4AA6" w:rsidRDefault="00EC4AA6" w:rsidP="00A12FEC">
      <w:pPr>
        <w:rPr>
          <w:rFonts w:ascii="Arial" w:hAnsi="Arial" w:cs="Arial"/>
          <w:sz w:val="22"/>
          <w:szCs w:val="22"/>
        </w:rPr>
      </w:pPr>
    </w:p>
    <w:p w14:paraId="65DB3B0D" w14:textId="26755796" w:rsidR="00EC4AA6" w:rsidRPr="008E1C39" w:rsidRDefault="00EC4AA6" w:rsidP="00A12FEC">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w:t>
      </w:r>
    </w:p>
    <w:p w14:paraId="0CF8C8BD" w14:textId="77777777" w:rsidR="00EC4AA6" w:rsidRPr="008E1C39" w:rsidRDefault="00A12FEC" w:rsidP="00EC4AA6">
      <w:pPr>
        <w:rPr>
          <w:rFonts w:ascii="Arial" w:hAnsi="Arial" w:cs="Arial"/>
          <w:sz w:val="22"/>
          <w:szCs w:val="22"/>
        </w:rPr>
      </w:pPr>
      <w:r w:rsidRPr="008E1C39">
        <w:rPr>
          <w:rFonts w:ascii="Arial" w:hAnsi="Arial" w:cs="Arial"/>
          <w:sz w:val="22"/>
          <w:szCs w:val="22"/>
        </w:rPr>
        <w:t>Signature:</w:t>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sidRPr="008E1C39">
        <w:rPr>
          <w:rFonts w:ascii="Arial" w:hAnsi="Arial" w:cs="Arial"/>
          <w:sz w:val="22"/>
          <w:szCs w:val="22"/>
        </w:rPr>
        <w:t>Signature:</w:t>
      </w:r>
    </w:p>
    <w:p w14:paraId="74372260" w14:textId="1FA16051" w:rsidR="00A12FEC" w:rsidRDefault="00A12FEC" w:rsidP="00A12FEC">
      <w:pPr>
        <w:rPr>
          <w:rFonts w:ascii="Arial" w:hAnsi="Arial" w:cs="Arial"/>
          <w:sz w:val="22"/>
          <w:szCs w:val="22"/>
        </w:rPr>
      </w:pPr>
    </w:p>
    <w:p w14:paraId="6AE0CC1B" w14:textId="77777777" w:rsidR="00EC4AA6" w:rsidRDefault="00EC4AA6" w:rsidP="00A12FEC">
      <w:pPr>
        <w:rPr>
          <w:rFonts w:ascii="Arial" w:hAnsi="Arial" w:cs="Arial"/>
          <w:sz w:val="22"/>
          <w:szCs w:val="22"/>
        </w:rPr>
      </w:pPr>
    </w:p>
    <w:p w14:paraId="4D032098" w14:textId="77777777" w:rsidR="00EC4AA6" w:rsidRDefault="00EC4AA6" w:rsidP="00A12FEC">
      <w:pPr>
        <w:rPr>
          <w:rFonts w:ascii="Arial" w:hAnsi="Arial" w:cs="Arial"/>
          <w:sz w:val="22"/>
          <w:szCs w:val="22"/>
        </w:rPr>
      </w:pPr>
    </w:p>
    <w:p w14:paraId="0C063992" w14:textId="77777777" w:rsidR="00EC4AA6" w:rsidRPr="008E1C39" w:rsidRDefault="00EC4AA6" w:rsidP="00A12FEC">
      <w:pPr>
        <w:rPr>
          <w:rFonts w:ascii="Arial" w:hAnsi="Arial" w:cs="Arial"/>
          <w:sz w:val="22"/>
          <w:szCs w:val="22"/>
        </w:rPr>
      </w:pPr>
    </w:p>
    <w:p w14:paraId="022EB54A" w14:textId="77777777" w:rsidR="00A12FEC" w:rsidRPr="008E1C39" w:rsidRDefault="00A12FEC" w:rsidP="00A12FEC">
      <w:pPr>
        <w:rPr>
          <w:rFonts w:ascii="Arial" w:hAnsi="Arial" w:cs="Arial"/>
          <w:sz w:val="22"/>
          <w:szCs w:val="22"/>
        </w:rPr>
      </w:pPr>
    </w:p>
    <w:p w14:paraId="0B44D660" w14:textId="77777777" w:rsidR="00EC4AA6" w:rsidRPr="008E1C39" w:rsidRDefault="00A12FEC" w:rsidP="00EC4AA6">
      <w:pPr>
        <w:rPr>
          <w:rFonts w:ascii="Arial" w:hAnsi="Arial" w:cs="Arial"/>
          <w:sz w:val="22"/>
          <w:szCs w:val="22"/>
        </w:rPr>
      </w:pPr>
      <w:r w:rsidRPr="008E1C39">
        <w:rPr>
          <w:rFonts w:ascii="Arial" w:hAnsi="Arial" w:cs="Arial"/>
          <w:sz w:val="22"/>
          <w:szCs w:val="22"/>
        </w:rPr>
        <w:t>Date:</w:t>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Pr>
          <w:rFonts w:ascii="Arial" w:hAnsi="Arial" w:cs="Arial"/>
          <w:sz w:val="22"/>
          <w:szCs w:val="22"/>
        </w:rPr>
        <w:tab/>
      </w:r>
      <w:r w:rsidR="00EC4AA6" w:rsidRPr="008E1C39">
        <w:rPr>
          <w:rFonts w:ascii="Arial" w:hAnsi="Arial" w:cs="Arial"/>
          <w:sz w:val="22"/>
          <w:szCs w:val="22"/>
        </w:rPr>
        <w:t>Date:</w:t>
      </w:r>
    </w:p>
    <w:p w14:paraId="54ED8776" w14:textId="22F4253A" w:rsidR="00A12FEC" w:rsidRPr="008E1C39" w:rsidRDefault="00A12FEC" w:rsidP="00A12FEC">
      <w:pPr>
        <w:rPr>
          <w:rFonts w:ascii="Arial" w:hAnsi="Arial" w:cs="Arial"/>
          <w:sz w:val="22"/>
          <w:szCs w:val="22"/>
        </w:rPr>
      </w:pPr>
    </w:p>
    <w:p w14:paraId="3772A0D2" w14:textId="77777777" w:rsidR="00A12FEC" w:rsidRPr="008E1C39" w:rsidRDefault="00A12FEC" w:rsidP="00A12FEC">
      <w:pPr>
        <w:tabs>
          <w:tab w:val="left" w:pos="284"/>
          <w:tab w:val="num" w:pos="426"/>
          <w:tab w:val="left" w:pos="567"/>
        </w:tabs>
        <w:rPr>
          <w:rFonts w:ascii="Arial" w:hAnsi="Arial" w:cs="Arial"/>
          <w:sz w:val="22"/>
          <w:szCs w:val="22"/>
        </w:rPr>
      </w:pPr>
    </w:p>
    <w:p w14:paraId="439078CC" w14:textId="77777777" w:rsidR="00A12FEC" w:rsidRPr="008E1C39" w:rsidRDefault="00A12FEC">
      <w:pPr>
        <w:tabs>
          <w:tab w:val="left" w:pos="567"/>
          <w:tab w:val="left" w:pos="851"/>
          <w:tab w:val="left" w:pos="3403"/>
        </w:tabs>
        <w:jc w:val="center"/>
        <w:rPr>
          <w:rFonts w:ascii="Arial" w:hAnsi="Arial" w:cs="Arial"/>
          <w:b/>
          <w:bCs/>
          <w:sz w:val="22"/>
          <w:szCs w:val="22"/>
        </w:rPr>
      </w:pPr>
    </w:p>
    <w:p w14:paraId="18770227" w14:textId="77777777" w:rsidR="00A12FEC" w:rsidRPr="008E1C39" w:rsidRDefault="00A12FEC">
      <w:pPr>
        <w:tabs>
          <w:tab w:val="left" w:pos="567"/>
          <w:tab w:val="left" w:pos="851"/>
          <w:tab w:val="left" w:pos="3403"/>
        </w:tabs>
        <w:jc w:val="center"/>
        <w:rPr>
          <w:rFonts w:ascii="Arial" w:hAnsi="Arial" w:cs="Arial"/>
          <w:b/>
          <w:bCs/>
          <w:sz w:val="22"/>
          <w:szCs w:val="22"/>
        </w:rPr>
      </w:pPr>
    </w:p>
    <w:p w14:paraId="289A560E" w14:textId="77777777" w:rsidR="00A12FEC" w:rsidRPr="008E1C39" w:rsidRDefault="00A12FEC">
      <w:pPr>
        <w:tabs>
          <w:tab w:val="left" w:pos="567"/>
          <w:tab w:val="left" w:pos="851"/>
          <w:tab w:val="left" w:pos="3403"/>
        </w:tabs>
        <w:jc w:val="center"/>
        <w:rPr>
          <w:rFonts w:ascii="Arial" w:hAnsi="Arial" w:cs="Arial"/>
          <w:b/>
          <w:bCs/>
          <w:sz w:val="22"/>
          <w:szCs w:val="22"/>
        </w:rPr>
      </w:pPr>
    </w:p>
    <w:p w14:paraId="43E4204A" w14:textId="77777777" w:rsidR="00A12FEC" w:rsidRPr="008E1C39" w:rsidRDefault="00A12FEC">
      <w:pPr>
        <w:tabs>
          <w:tab w:val="left" w:pos="567"/>
          <w:tab w:val="left" w:pos="851"/>
          <w:tab w:val="left" w:pos="3403"/>
        </w:tabs>
        <w:jc w:val="center"/>
        <w:rPr>
          <w:rFonts w:ascii="Arial" w:hAnsi="Arial" w:cs="Arial"/>
          <w:b/>
          <w:bCs/>
          <w:sz w:val="22"/>
          <w:szCs w:val="22"/>
        </w:rPr>
      </w:pPr>
    </w:p>
    <w:p w14:paraId="7E1A6BDB" w14:textId="1C054984" w:rsidR="00E66B4D" w:rsidRPr="003367C2" w:rsidRDefault="00E66B4D" w:rsidP="003367C2">
      <w:pPr>
        <w:widowControl/>
        <w:jc w:val="left"/>
        <w:rPr>
          <w:rFonts w:ascii="Arial" w:hAnsi="Arial" w:cs="Arial"/>
          <w:b/>
          <w:bCs/>
          <w:sz w:val="22"/>
          <w:szCs w:val="22"/>
        </w:rPr>
      </w:pPr>
    </w:p>
    <w:p w14:paraId="56A89CAE" w14:textId="77777777" w:rsidR="009F23FF" w:rsidRPr="008E1C39" w:rsidRDefault="009F23FF">
      <w:pPr>
        <w:rPr>
          <w:rFonts w:ascii="Arial" w:hAnsi="Arial" w:cs="Arial"/>
          <w:sz w:val="22"/>
          <w:szCs w:val="22"/>
        </w:rPr>
      </w:pPr>
    </w:p>
    <w:sectPr w:rsidR="009F23FF" w:rsidRPr="008E1C39">
      <w:footerReference w:type="even" r:id="rId11"/>
      <w:footerReference w:type="default" r:id="rId12"/>
      <w:pgSz w:w="11907" w:h="16840"/>
      <w:pgMar w:top="1418" w:right="1418" w:bottom="1418" w:left="1418" w:header="720" w:footer="851" w:gutter="0"/>
      <w:pgNumType w:fmt="numberInDash"/>
      <w:cols w:space="425"/>
      <w:titlePg/>
      <w:docGrid w:linePitch="286" w:charSpace="8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99F9" w14:textId="77777777" w:rsidR="00D26A04" w:rsidRDefault="00D26A04">
      <w:r>
        <w:separator/>
      </w:r>
    </w:p>
  </w:endnote>
  <w:endnote w:type="continuationSeparator" w:id="0">
    <w:p w14:paraId="077E932B" w14:textId="77777777" w:rsidR="00D26A04" w:rsidRDefault="00D2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ncho">
    <w:altName w:val="ＭＳ 明朝"/>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4247" w14:textId="77777777" w:rsidR="00D26A04" w:rsidRDefault="00D26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F82A5" w14:textId="77777777" w:rsidR="00D26A04" w:rsidRDefault="00D26A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E312" w14:textId="77777777" w:rsidR="00D26A04" w:rsidRDefault="00D26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8A5">
      <w:rPr>
        <w:rStyle w:val="PageNumber"/>
        <w:noProof/>
      </w:rPr>
      <w:t>2</w:t>
    </w:r>
    <w:r>
      <w:rPr>
        <w:rStyle w:val="PageNumber"/>
      </w:rPr>
      <w:fldChar w:fldCharType="end"/>
    </w:r>
  </w:p>
  <w:p w14:paraId="677C0F71" w14:textId="77777777" w:rsidR="00D26A04" w:rsidRDefault="00D26A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F9D40" w14:textId="77777777" w:rsidR="00D26A04" w:rsidRDefault="00D26A04">
      <w:r>
        <w:separator/>
      </w:r>
    </w:p>
  </w:footnote>
  <w:footnote w:type="continuationSeparator" w:id="0">
    <w:p w14:paraId="20AC7AF6" w14:textId="77777777" w:rsidR="00D26A04" w:rsidRDefault="00D26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F528D"/>
    <w:multiLevelType w:val="hybridMultilevel"/>
    <w:tmpl w:val="98D48810"/>
    <w:lvl w:ilvl="0" w:tplc="25E8B6EC">
      <w:start w:val="1"/>
      <w:numFmt w:val="decimal"/>
      <w:lvlText w:val="(%1)"/>
      <w:lvlJc w:val="left"/>
      <w:pPr>
        <w:tabs>
          <w:tab w:val="num" w:pos="363"/>
        </w:tabs>
        <w:ind w:left="363" w:hanging="360"/>
      </w:pPr>
      <w:rPr>
        <w:rFonts w:hint="eastAsia"/>
      </w:rPr>
    </w:lvl>
    <w:lvl w:ilvl="1" w:tplc="04090017">
      <w:start w:val="1"/>
      <w:numFmt w:val="aiueoFullWidth"/>
      <w:lvlText w:val="(%2)"/>
      <w:lvlJc w:val="left"/>
      <w:pPr>
        <w:tabs>
          <w:tab w:val="num" w:pos="843"/>
        </w:tabs>
        <w:ind w:left="843" w:hanging="420"/>
      </w:pPr>
    </w:lvl>
    <w:lvl w:ilvl="2" w:tplc="7042FB50">
      <w:start w:val="1"/>
      <w:numFmt w:val="decimal"/>
      <w:lvlText w:val="%3."/>
      <w:lvlJc w:val="left"/>
      <w:pPr>
        <w:tabs>
          <w:tab w:val="num" w:pos="1203"/>
        </w:tabs>
        <w:ind w:left="1203" w:hanging="360"/>
      </w:pPr>
      <w:rPr>
        <w:rFonts w:hint="eastAsia"/>
      </w:rPr>
    </w:lvl>
    <w:lvl w:ilvl="3" w:tplc="3796CE5E">
      <w:start w:val="14"/>
      <w:numFmt w:val="bullet"/>
      <w:lvlText w:val="-"/>
      <w:lvlJc w:val="left"/>
      <w:pPr>
        <w:ind w:left="1623" w:hanging="360"/>
      </w:pPr>
      <w:rPr>
        <w:rFonts w:ascii="Times New Roman" w:eastAsia="MS Mincho" w:hAnsi="Times New Roman" w:cs="Times New Roman" w:hint="default"/>
      </w:r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1">
    <w:nsid w:val="68414EC4"/>
    <w:multiLevelType w:val="hybridMultilevel"/>
    <w:tmpl w:val="D7C4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hyphenationZone w:val="425"/>
  <w:drawingGridHorizontalSpacing w:val="10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90"/>
    <w:rsid w:val="000373D2"/>
    <w:rsid w:val="000618A5"/>
    <w:rsid w:val="00090F30"/>
    <w:rsid w:val="000C5047"/>
    <w:rsid w:val="00107C4A"/>
    <w:rsid w:val="00110D67"/>
    <w:rsid w:val="00124E73"/>
    <w:rsid w:val="00126AC0"/>
    <w:rsid w:val="00196224"/>
    <w:rsid w:val="001A1DAD"/>
    <w:rsid w:val="00223F3A"/>
    <w:rsid w:val="0027562C"/>
    <w:rsid w:val="002F58EB"/>
    <w:rsid w:val="003367C2"/>
    <w:rsid w:val="003538F4"/>
    <w:rsid w:val="003769BB"/>
    <w:rsid w:val="004208A9"/>
    <w:rsid w:val="0043185F"/>
    <w:rsid w:val="00452C53"/>
    <w:rsid w:val="00465EF0"/>
    <w:rsid w:val="004D6D1C"/>
    <w:rsid w:val="004F7288"/>
    <w:rsid w:val="005075A6"/>
    <w:rsid w:val="005A0CBD"/>
    <w:rsid w:val="005A5CED"/>
    <w:rsid w:val="00606832"/>
    <w:rsid w:val="006131D0"/>
    <w:rsid w:val="00633926"/>
    <w:rsid w:val="006400D3"/>
    <w:rsid w:val="006B58DC"/>
    <w:rsid w:val="006D1B76"/>
    <w:rsid w:val="006D2E9F"/>
    <w:rsid w:val="007532FB"/>
    <w:rsid w:val="00787774"/>
    <w:rsid w:val="00791084"/>
    <w:rsid w:val="007945E3"/>
    <w:rsid w:val="00867090"/>
    <w:rsid w:val="00892D67"/>
    <w:rsid w:val="008A0272"/>
    <w:rsid w:val="008E1C39"/>
    <w:rsid w:val="00922234"/>
    <w:rsid w:val="0092299B"/>
    <w:rsid w:val="00936F73"/>
    <w:rsid w:val="0094778F"/>
    <w:rsid w:val="00976F60"/>
    <w:rsid w:val="009D6C78"/>
    <w:rsid w:val="009F23FF"/>
    <w:rsid w:val="00A12FEC"/>
    <w:rsid w:val="00A23B1B"/>
    <w:rsid w:val="00A957D6"/>
    <w:rsid w:val="00B36EDB"/>
    <w:rsid w:val="00B441E5"/>
    <w:rsid w:val="00B66DA1"/>
    <w:rsid w:val="00B94092"/>
    <w:rsid w:val="00BC7F41"/>
    <w:rsid w:val="00C35073"/>
    <w:rsid w:val="00C72506"/>
    <w:rsid w:val="00D119DE"/>
    <w:rsid w:val="00D26A04"/>
    <w:rsid w:val="00D673DE"/>
    <w:rsid w:val="00D95A3B"/>
    <w:rsid w:val="00DB2CB1"/>
    <w:rsid w:val="00DD3BC1"/>
    <w:rsid w:val="00E66B4D"/>
    <w:rsid w:val="00E74F14"/>
    <w:rsid w:val="00E87286"/>
    <w:rsid w:val="00EC4AA6"/>
    <w:rsid w:val="00F250A7"/>
    <w:rsid w:val="00F74450"/>
    <w:rsid w:val="00F8302C"/>
    <w:rsid w:val="00FE34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F2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link w:val="Heading1Char"/>
    <w:uiPriority w:val="9"/>
    <w:qFormat/>
    <w:rsid w:val="00F744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8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widowControl/>
      <w:spacing w:before="100" w:beforeAutospacing="1" w:after="100" w:afterAutospacing="1"/>
      <w:jc w:val="left"/>
    </w:pPr>
    <w:rPr>
      <w:rFonts w:ascii="MS Mincho" w:hAnsi="MS Mincho"/>
      <w:kern w:val="0"/>
      <w:sz w:val="24"/>
    </w:rPr>
  </w:style>
  <w:style w:type="paragraph" w:styleId="Footer">
    <w:name w:val="footer"/>
    <w:basedOn w:val="Normal"/>
    <w:semiHidden/>
    <w:pPr>
      <w:tabs>
        <w:tab w:val="center" w:pos="4253"/>
        <w:tab w:val="right" w:pos="8505"/>
      </w:tabs>
      <w:autoSpaceDE w:val="0"/>
      <w:autoSpaceDN w:val="0"/>
      <w:adjustRightInd w:val="0"/>
      <w:spacing w:line="360" w:lineRule="atLeast"/>
    </w:pPr>
    <w:rPr>
      <w:rFonts w:ascii="Mincho" w:eastAsia="Mincho" w:hAnsi="Times New Roman"/>
      <w:kern w:val="0"/>
      <w:szCs w:val="21"/>
    </w:rPr>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Courier New"/>
      <w:kern w:val="0"/>
      <w:sz w:val="20"/>
      <w:szCs w:val="20"/>
    </w:rPr>
  </w:style>
  <w:style w:type="paragraph" w:styleId="Header">
    <w:name w:val="header"/>
    <w:basedOn w:val="Normal"/>
    <w:link w:val="HeaderChar"/>
    <w:uiPriority w:val="99"/>
    <w:unhideWhenUsed/>
    <w:rsid w:val="00867090"/>
    <w:pPr>
      <w:tabs>
        <w:tab w:val="center" w:pos="4252"/>
        <w:tab w:val="right" w:pos="8504"/>
      </w:tabs>
      <w:snapToGrid w:val="0"/>
    </w:pPr>
  </w:style>
  <w:style w:type="character" w:customStyle="1" w:styleId="HeaderChar">
    <w:name w:val="Header Char"/>
    <w:link w:val="Header"/>
    <w:uiPriority w:val="99"/>
    <w:rsid w:val="00867090"/>
    <w:rPr>
      <w:kern w:val="2"/>
      <w:sz w:val="21"/>
      <w:szCs w:val="24"/>
    </w:rPr>
  </w:style>
  <w:style w:type="table" w:styleId="TableGrid">
    <w:name w:val="Table Grid"/>
    <w:basedOn w:val="TableNormal"/>
    <w:uiPriority w:val="59"/>
    <w:rsid w:val="00F7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4450"/>
    <w:rPr>
      <w:rFonts w:asciiTheme="majorHAnsi" w:eastAsiaTheme="majorEastAsia" w:hAnsiTheme="majorHAnsi" w:cstheme="majorBidi"/>
      <w:b/>
      <w:bCs/>
      <w:color w:val="365F91" w:themeColor="accent1" w:themeShade="BF"/>
      <w:kern w:val="2"/>
      <w:sz w:val="28"/>
      <w:szCs w:val="28"/>
      <w:lang w:val="en-US" w:eastAsia="ja-JP"/>
    </w:rPr>
  </w:style>
  <w:style w:type="paragraph" w:styleId="FootnoteText">
    <w:name w:val="footnote text"/>
    <w:basedOn w:val="Normal"/>
    <w:link w:val="FootnoteTextChar"/>
    <w:uiPriority w:val="99"/>
    <w:semiHidden/>
    <w:unhideWhenUsed/>
    <w:rsid w:val="006B58DC"/>
    <w:rPr>
      <w:sz w:val="20"/>
      <w:szCs w:val="20"/>
    </w:rPr>
  </w:style>
  <w:style w:type="character" w:customStyle="1" w:styleId="FootnoteTextChar">
    <w:name w:val="Footnote Text Char"/>
    <w:basedOn w:val="DefaultParagraphFont"/>
    <w:link w:val="FootnoteText"/>
    <w:uiPriority w:val="99"/>
    <w:semiHidden/>
    <w:rsid w:val="006B58DC"/>
    <w:rPr>
      <w:kern w:val="2"/>
      <w:lang w:val="en-US" w:eastAsia="ja-JP"/>
    </w:rPr>
  </w:style>
  <w:style w:type="character" w:styleId="FootnoteReference">
    <w:name w:val="footnote reference"/>
    <w:basedOn w:val="DefaultParagraphFont"/>
    <w:uiPriority w:val="99"/>
    <w:semiHidden/>
    <w:unhideWhenUsed/>
    <w:rsid w:val="006B58DC"/>
    <w:rPr>
      <w:vertAlign w:val="superscript"/>
    </w:rPr>
  </w:style>
  <w:style w:type="character" w:customStyle="1" w:styleId="Heading2Char">
    <w:name w:val="Heading 2 Char"/>
    <w:basedOn w:val="DefaultParagraphFont"/>
    <w:link w:val="Heading2"/>
    <w:uiPriority w:val="9"/>
    <w:rsid w:val="006B58DC"/>
    <w:rPr>
      <w:rFonts w:asciiTheme="majorHAnsi" w:eastAsiaTheme="majorEastAsia" w:hAnsiTheme="majorHAnsi" w:cstheme="majorBidi"/>
      <w:b/>
      <w:bCs/>
      <w:color w:val="4F81BD" w:themeColor="accent1"/>
      <w:kern w:val="2"/>
      <w:sz w:val="26"/>
      <w:szCs w:val="26"/>
      <w:lang w:val="en-US" w:eastAsia="ja-JP"/>
    </w:rPr>
  </w:style>
  <w:style w:type="paragraph" w:styleId="ListParagraph">
    <w:name w:val="List Paragraph"/>
    <w:basedOn w:val="Normal"/>
    <w:uiPriority w:val="34"/>
    <w:qFormat/>
    <w:rsid w:val="000C5047"/>
    <w:pPr>
      <w:ind w:left="720"/>
      <w:contextualSpacing/>
    </w:pPr>
  </w:style>
  <w:style w:type="character" w:styleId="Hyperlink">
    <w:name w:val="Hyperlink"/>
    <w:basedOn w:val="DefaultParagraphFont"/>
    <w:uiPriority w:val="99"/>
    <w:unhideWhenUsed/>
    <w:rsid w:val="008E1C39"/>
    <w:rPr>
      <w:color w:val="0000FF" w:themeColor="hyperlink"/>
      <w:u w:val="single"/>
    </w:rPr>
  </w:style>
  <w:style w:type="paragraph" w:styleId="BalloonText">
    <w:name w:val="Balloon Text"/>
    <w:basedOn w:val="Normal"/>
    <w:link w:val="BalloonTextChar"/>
    <w:uiPriority w:val="99"/>
    <w:semiHidden/>
    <w:unhideWhenUsed/>
    <w:rsid w:val="00E87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86"/>
    <w:rPr>
      <w:rFonts w:ascii="Lucida Grande" w:hAnsi="Lucida Grande" w:cs="Lucida Grande"/>
      <w:kern w:val="2"/>
      <w:sz w:val="18"/>
      <w:szCs w:val="1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link w:val="Heading1Char"/>
    <w:uiPriority w:val="9"/>
    <w:qFormat/>
    <w:rsid w:val="00F744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8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widowControl/>
      <w:spacing w:before="100" w:beforeAutospacing="1" w:after="100" w:afterAutospacing="1"/>
      <w:jc w:val="left"/>
    </w:pPr>
    <w:rPr>
      <w:rFonts w:ascii="MS Mincho" w:hAnsi="MS Mincho"/>
      <w:kern w:val="0"/>
      <w:sz w:val="24"/>
    </w:rPr>
  </w:style>
  <w:style w:type="paragraph" w:styleId="Footer">
    <w:name w:val="footer"/>
    <w:basedOn w:val="Normal"/>
    <w:semiHidden/>
    <w:pPr>
      <w:tabs>
        <w:tab w:val="center" w:pos="4253"/>
        <w:tab w:val="right" w:pos="8505"/>
      </w:tabs>
      <w:autoSpaceDE w:val="0"/>
      <w:autoSpaceDN w:val="0"/>
      <w:adjustRightInd w:val="0"/>
      <w:spacing w:line="360" w:lineRule="atLeast"/>
    </w:pPr>
    <w:rPr>
      <w:rFonts w:ascii="Mincho" w:eastAsia="Mincho" w:hAnsi="Times New Roman"/>
      <w:kern w:val="0"/>
      <w:szCs w:val="21"/>
    </w:rPr>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Courier New"/>
      <w:kern w:val="0"/>
      <w:sz w:val="20"/>
      <w:szCs w:val="20"/>
    </w:rPr>
  </w:style>
  <w:style w:type="paragraph" w:styleId="Header">
    <w:name w:val="header"/>
    <w:basedOn w:val="Normal"/>
    <w:link w:val="HeaderChar"/>
    <w:uiPriority w:val="99"/>
    <w:unhideWhenUsed/>
    <w:rsid w:val="00867090"/>
    <w:pPr>
      <w:tabs>
        <w:tab w:val="center" w:pos="4252"/>
        <w:tab w:val="right" w:pos="8504"/>
      </w:tabs>
      <w:snapToGrid w:val="0"/>
    </w:pPr>
  </w:style>
  <w:style w:type="character" w:customStyle="1" w:styleId="HeaderChar">
    <w:name w:val="Header Char"/>
    <w:link w:val="Header"/>
    <w:uiPriority w:val="99"/>
    <w:rsid w:val="00867090"/>
    <w:rPr>
      <w:kern w:val="2"/>
      <w:sz w:val="21"/>
      <w:szCs w:val="24"/>
    </w:rPr>
  </w:style>
  <w:style w:type="table" w:styleId="TableGrid">
    <w:name w:val="Table Grid"/>
    <w:basedOn w:val="TableNormal"/>
    <w:uiPriority w:val="59"/>
    <w:rsid w:val="00F7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4450"/>
    <w:rPr>
      <w:rFonts w:asciiTheme="majorHAnsi" w:eastAsiaTheme="majorEastAsia" w:hAnsiTheme="majorHAnsi" w:cstheme="majorBidi"/>
      <w:b/>
      <w:bCs/>
      <w:color w:val="365F91" w:themeColor="accent1" w:themeShade="BF"/>
      <w:kern w:val="2"/>
      <w:sz w:val="28"/>
      <w:szCs w:val="28"/>
      <w:lang w:val="en-US" w:eastAsia="ja-JP"/>
    </w:rPr>
  </w:style>
  <w:style w:type="paragraph" w:styleId="FootnoteText">
    <w:name w:val="footnote text"/>
    <w:basedOn w:val="Normal"/>
    <w:link w:val="FootnoteTextChar"/>
    <w:uiPriority w:val="99"/>
    <w:semiHidden/>
    <w:unhideWhenUsed/>
    <w:rsid w:val="006B58DC"/>
    <w:rPr>
      <w:sz w:val="20"/>
      <w:szCs w:val="20"/>
    </w:rPr>
  </w:style>
  <w:style w:type="character" w:customStyle="1" w:styleId="FootnoteTextChar">
    <w:name w:val="Footnote Text Char"/>
    <w:basedOn w:val="DefaultParagraphFont"/>
    <w:link w:val="FootnoteText"/>
    <w:uiPriority w:val="99"/>
    <w:semiHidden/>
    <w:rsid w:val="006B58DC"/>
    <w:rPr>
      <w:kern w:val="2"/>
      <w:lang w:val="en-US" w:eastAsia="ja-JP"/>
    </w:rPr>
  </w:style>
  <w:style w:type="character" w:styleId="FootnoteReference">
    <w:name w:val="footnote reference"/>
    <w:basedOn w:val="DefaultParagraphFont"/>
    <w:uiPriority w:val="99"/>
    <w:semiHidden/>
    <w:unhideWhenUsed/>
    <w:rsid w:val="006B58DC"/>
    <w:rPr>
      <w:vertAlign w:val="superscript"/>
    </w:rPr>
  </w:style>
  <w:style w:type="character" w:customStyle="1" w:styleId="Heading2Char">
    <w:name w:val="Heading 2 Char"/>
    <w:basedOn w:val="DefaultParagraphFont"/>
    <w:link w:val="Heading2"/>
    <w:uiPriority w:val="9"/>
    <w:rsid w:val="006B58DC"/>
    <w:rPr>
      <w:rFonts w:asciiTheme="majorHAnsi" w:eastAsiaTheme="majorEastAsia" w:hAnsiTheme="majorHAnsi" w:cstheme="majorBidi"/>
      <w:b/>
      <w:bCs/>
      <w:color w:val="4F81BD" w:themeColor="accent1"/>
      <w:kern w:val="2"/>
      <w:sz w:val="26"/>
      <w:szCs w:val="26"/>
      <w:lang w:val="en-US" w:eastAsia="ja-JP"/>
    </w:rPr>
  </w:style>
  <w:style w:type="paragraph" w:styleId="ListParagraph">
    <w:name w:val="List Paragraph"/>
    <w:basedOn w:val="Normal"/>
    <w:uiPriority w:val="34"/>
    <w:qFormat/>
    <w:rsid w:val="000C5047"/>
    <w:pPr>
      <w:ind w:left="720"/>
      <w:contextualSpacing/>
    </w:pPr>
  </w:style>
  <w:style w:type="character" w:styleId="Hyperlink">
    <w:name w:val="Hyperlink"/>
    <w:basedOn w:val="DefaultParagraphFont"/>
    <w:uiPriority w:val="99"/>
    <w:unhideWhenUsed/>
    <w:rsid w:val="008E1C39"/>
    <w:rPr>
      <w:color w:val="0000FF" w:themeColor="hyperlink"/>
      <w:u w:val="single"/>
    </w:rPr>
  </w:style>
  <w:style w:type="paragraph" w:styleId="BalloonText">
    <w:name w:val="Balloon Text"/>
    <w:basedOn w:val="Normal"/>
    <w:link w:val="BalloonTextChar"/>
    <w:uiPriority w:val="99"/>
    <w:semiHidden/>
    <w:unhideWhenUsed/>
    <w:rsid w:val="00E87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86"/>
    <w:rPr>
      <w:rFonts w:ascii="Lucida Grande" w:hAnsi="Lucida Grande" w:cs="Lucida Grande"/>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357E-7FBC-3144-82E6-6DCB7D89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566</Words>
  <Characters>3231</Characters>
  <Application>Microsoft Macintosh Word</Application>
  <DocSecurity>0</DocSecurity>
  <Lines>26</Lines>
  <Paragraphs>7</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Strain Deposit Request and Agreement Form</vt:lpstr>
      <vt:lpstr>Strain Deposit Request and Agreement Form</vt:lpstr>
      <vt:lpstr>Strain Deposit Request and Agreement Form</vt:lpstr>
    </vt:vector>
  </TitlesOfParts>
  <Company>MCC-NIES</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 Deposit Request and Agreement Form</dc:title>
  <dc:creator>MCC-NIES</dc:creator>
  <cp:lastModifiedBy>IP</cp:lastModifiedBy>
  <cp:revision>26</cp:revision>
  <dcterms:created xsi:type="dcterms:W3CDTF">2017-10-04T08:28:00Z</dcterms:created>
  <dcterms:modified xsi:type="dcterms:W3CDTF">2019-12-02T15:01:00Z</dcterms:modified>
</cp:coreProperties>
</file>